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1642"/>
        <w:gridCol w:w="833"/>
        <w:gridCol w:w="898"/>
        <w:gridCol w:w="759"/>
        <w:gridCol w:w="760"/>
        <w:gridCol w:w="725"/>
        <w:gridCol w:w="760"/>
        <w:gridCol w:w="898"/>
        <w:gridCol w:w="760"/>
        <w:gridCol w:w="760"/>
        <w:gridCol w:w="725"/>
        <w:gridCol w:w="760"/>
        <w:gridCol w:w="898"/>
        <w:gridCol w:w="760"/>
        <w:gridCol w:w="760"/>
        <w:gridCol w:w="725"/>
        <w:gridCol w:w="1206"/>
        <w:gridCol w:w="113"/>
      </w:tblGrid>
      <w:tr w:rsidR="00295D2B" w:rsidRPr="000C07A6" w:rsidTr="00656BA0">
        <w:trPr>
          <w:tblHeader/>
        </w:trPr>
        <w:tc>
          <w:tcPr>
            <w:tcW w:w="489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bookmarkStart w:id="0" w:name="_GoBack"/>
            <w:bookmarkEnd w:id="0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№</w:t>
            </w:r>
          </w:p>
        </w:tc>
        <w:tc>
          <w:tcPr>
            <w:tcW w:w="1642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Наименование программы/мероприятия</w:t>
            </w:r>
          </w:p>
        </w:tc>
        <w:tc>
          <w:tcPr>
            <w:tcW w:w="3975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Плановый годовой объем финансирования, тыс. рублей</w:t>
            </w:r>
          </w:p>
        </w:tc>
        <w:tc>
          <w:tcPr>
            <w:tcW w:w="3903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Фактически профинансировано в отчетном периоде, тыс. рублей</w:t>
            </w:r>
          </w:p>
        </w:tc>
        <w:tc>
          <w:tcPr>
            <w:tcW w:w="3903" w:type="dxa"/>
            <w:gridSpan w:val="5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Фактически выполнено в отчетном периоде, тыс. рублей</w:t>
            </w:r>
          </w:p>
        </w:tc>
        <w:tc>
          <w:tcPr>
            <w:tcW w:w="131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>Прогноз исполнения по году</w:t>
            </w:r>
          </w:p>
        </w:tc>
      </w:tr>
      <w:tr w:rsidR="00656BA0" w:rsidRPr="000C07A6" w:rsidTr="00656BA0">
        <w:trPr>
          <w:tblHeader/>
        </w:trPr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33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3142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760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3143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760" w:type="dxa"/>
            <w:vMerge w:val="restart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Всего</w:t>
            </w:r>
          </w:p>
        </w:tc>
        <w:tc>
          <w:tcPr>
            <w:tcW w:w="3143" w:type="dxa"/>
            <w:gridSpan w:val="4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131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rPr>
          <w:tblHeader/>
        </w:trPr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федеральный бюджет</w:t>
            </w:r>
          </w:p>
        </w:tc>
        <w:tc>
          <w:tcPr>
            <w:tcW w:w="759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областной бюджет</w:t>
            </w:r>
          </w:p>
        </w:tc>
        <w:tc>
          <w:tcPr>
            <w:tcW w:w="760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местные бюджеты</w:t>
            </w:r>
          </w:p>
        </w:tc>
        <w:tc>
          <w:tcPr>
            <w:tcW w:w="7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другие источники</w:t>
            </w: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федеральный бюджет</w:t>
            </w:r>
          </w:p>
        </w:tc>
        <w:tc>
          <w:tcPr>
            <w:tcW w:w="760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областной бюджет</w:t>
            </w:r>
          </w:p>
        </w:tc>
        <w:tc>
          <w:tcPr>
            <w:tcW w:w="760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местные бюджеты</w:t>
            </w:r>
          </w:p>
        </w:tc>
        <w:tc>
          <w:tcPr>
            <w:tcW w:w="7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другие источники</w:t>
            </w:r>
          </w:p>
        </w:tc>
        <w:tc>
          <w:tcPr>
            <w:tcW w:w="0" w:type="auto"/>
            <w:vMerge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федеральный бюджет</w:t>
            </w:r>
          </w:p>
        </w:tc>
        <w:tc>
          <w:tcPr>
            <w:tcW w:w="760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областной бюджет</w:t>
            </w:r>
          </w:p>
        </w:tc>
        <w:tc>
          <w:tcPr>
            <w:tcW w:w="760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местные бюджеты</w:t>
            </w:r>
          </w:p>
        </w:tc>
        <w:tc>
          <w:tcPr>
            <w:tcW w:w="7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другие источники</w:t>
            </w:r>
          </w:p>
        </w:tc>
        <w:tc>
          <w:tcPr>
            <w:tcW w:w="131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</w:t>
            </w:r>
          </w:p>
        </w:tc>
        <w:tc>
          <w:tcPr>
            <w:tcW w:w="1642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Серышевский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</w:t>
            </w:r>
          </w:p>
        </w:tc>
        <w:tc>
          <w:tcPr>
            <w:tcW w:w="833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1272035,340</w:t>
            </w: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161594,348</w:t>
            </w:r>
          </w:p>
        </w:tc>
        <w:tc>
          <w:tcPr>
            <w:tcW w:w="759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643190,872</w:t>
            </w:r>
          </w:p>
        </w:tc>
        <w:tc>
          <w:tcPr>
            <w:tcW w:w="760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467250,120</w:t>
            </w:r>
          </w:p>
        </w:tc>
        <w:tc>
          <w:tcPr>
            <w:tcW w:w="7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843985,828</w:t>
            </w: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75036,161</w:t>
            </w:r>
          </w:p>
        </w:tc>
        <w:tc>
          <w:tcPr>
            <w:tcW w:w="760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465427,141</w:t>
            </w:r>
          </w:p>
        </w:tc>
        <w:tc>
          <w:tcPr>
            <w:tcW w:w="760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303522,526</w:t>
            </w:r>
          </w:p>
        </w:tc>
        <w:tc>
          <w:tcPr>
            <w:tcW w:w="7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843805,221</w:t>
            </w:r>
          </w:p>
        </w:tc>
        <w:tc>
          <w:tcPr>
            <w:tcW w:w="898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75036,161</w:t>
            </w:r>
          </w:p>
        </w:tc>
        <w:tc>
          <w:tcPr>
            <w:tcW w:w="760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465254,862</w:t>
            </w:r>
          </w:p>
        </w:tc>
        <w:tc>
          <w:tcPr>
            <w:tcW w:w="760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303514,198</w:t>
            </w:r>
          </w:p>
        </w:tc>
        <w:tc>
          <w:tcPr>
            <w:tcW w:w="725" w:type="dxa"/>
            <w:tcBorders>
              <w:top w:val="single" w:sz="18" w:space="0" w:color="141312"/>
              <w:left w:val="single" w:sz="18" w:space="0" w:color="141312"/>
              <w:bottom w:val="single" w:sz="18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Объекты капитального строительства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Прочие капитальные вложения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9817,000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9522,500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294,500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9817,000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9522,500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294,500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9817,000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9522,500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294,500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НИОКР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Прочие расходы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1262218,340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161594,348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633668,372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466955,620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834168,828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75036,161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455904,641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303228,026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833988,221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75036,161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455732,362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303219,698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"Развитие субъектов малого и среднего предпринимательства в </w:t>
            </w:r>
            <w:proofErr w:type="spellStart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 на 2014-2025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788,287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756,879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31,408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788,287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756,879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31,408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607,680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584,600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23,080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 xml:space="preserve">Будут освоены 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"Создание благоприятного инвестиционного климата на территории района"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Выпуск буклетов об инвестиционных проектах района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"Организационная, информационная, консультативная поддержка"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Организационная информационная, консультативная поддержка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"Оказание финансовой поддержки субъектам малого и среднего предпринимательства"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780,287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756,879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23,408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780,287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756,879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23,408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602,680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584,600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18,080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Региональная поддержка малого и среднего предпринимательства, </w:t>
            </w: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включая КФХ ( в части предоставления субсидии местным бюджетам)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602,680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584,600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18,080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602,680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584,600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18,080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602,680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584,600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18,080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rPr>
          <w:gridAfter w:val="1"/>
          <w:wAfter w:w="113" w:type="dxa"/>
        </w:trPr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1.1.3.2.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Расходы, связанные с финансированием мероприятий, связанных с предотвращением влияния геополитической и экономической ситуации на развитие отраслей экономики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177,607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172,279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5,328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177,607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172,279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5,328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rPr>
          <w:gridAfter w:val="1"/>
          <w:wAfter w:w="113" w:type="dxa"/>
        </w:trPr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"Развитие АПК и противодействие злоупотреблению наркотическими средствами в </w:t>
            </w:r>
            <w:proofErr w:type="spellStart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 на 2014 - 2025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13332,939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1187,309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12145,630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10049,426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981,973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9067,453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10049,426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981,973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9067,453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rPr>
          <w:gridAfter w:val="1"/>
          <w:wAfter w:w="113" w:type="dxa"/>
        </w:trPr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обеспечения эпизоотического и ветеринарно-санитарного благополучия на территории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701,427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701,427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496,091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496,091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496,091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496,091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>17,43563 остаток планируется вернуть в область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отдельных полномочий по регулированию численности безнадзорных животных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701,427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701,427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496,091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496,091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496,091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496,091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Мониторинг произрастания дикорастущей конопли и ее уничтожения на землях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, землях, прилегающих к сельскохозяйственным объектам, и на </w:t>
            </w: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заброшенных участках механизированным, химическим и ручным способами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500,909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485,882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15,027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500,909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485,882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15,027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500,909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485,882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15,027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1.2.2.1.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закупки химических средств для уничтожения дикорастущей конопли и проведения мероприятий по ее уничтожению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500,909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485,882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15,027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500,909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485,882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15,027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500,909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485,882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15,027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и проведение мероприятий по развитию агропромышленного комплекса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2097,808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2097,808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1449,224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1449,224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1449,224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1449,224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муниципальной программы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578,580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578,580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1.2.3.2.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начинающих фермеров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70,004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70,004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1.2.3.3.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Возмещение части затрат на приобретение семян многолетних трав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1449,224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1449,224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1449,224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1449,224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1449,224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1449,224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отрасли животноводства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3557,164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3557,164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3557,164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3557,164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3557,164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3557,164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 xml:space="preserve">Будут освоены 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Возмещение части затрат на приобретение доильного оборудования для объектов молочного скотоводства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3557,164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3557,164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3557,164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3557,164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3557,164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3557,164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Комплексное развитие сельских территорий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6149,631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6149,631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4046,038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4046,038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4046,038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4046,038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1.2.5.1.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Снижение рисков и смягчение последствий чрезвычайных ситуаций природного и техногенного характера, а также обеспечение безопасности населения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4959,631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4959,631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2856,038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2856,038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2856,038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2856,038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 xml:space="preserve">Будут освоены 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1.2.5.2.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Разработка и внесение изменений в документы территориального планирования и градостроительного зонирования, разработка и корректировка нормативов градостроительного проектирования, установление границ и территориальных зон, сел по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Серышевскому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району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1.2.6.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по комплексному развитию сельских территорий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326,000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326,000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1.2.6.1.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муниципальной программы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326,000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 xml:space="preserve">Будут освоены 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"Профилактика правонарушений, терроризма и экстремизма, а также реабилитация и обеспечение жизнедеятельности инвалидов на территории </w:t>
            </w:r>
            <w:proofErr w:type="spellStart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 в 2014-2025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8584,497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4552,100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4032,397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7944,497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4552,100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3392,397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7944,497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4552,100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3392,397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 xml:space="preserve">Будут освоены 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"Профилактика правонарушений, терроризма и экстремизма на территории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8574,497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4552,100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4022,397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7944,497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4552,100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3392,397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7944,497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4552,100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3392,397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Совершенствование системы профилактики правонарушений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8574,497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4552,100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4022,397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7944,497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4552,100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3392,397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7944,497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4552,100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3392,397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 xml:space="preserve">Будут освоены 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деятельности народных дружин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противопожарной и антитеррористической защищенности муниципальных образовательных организаций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4692,886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4552,100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140,786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4692,886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4552,100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140,786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4692,886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4552,100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140,786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антитеррористической защищенности объектов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2851,611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2851,611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2851,611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2851,611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2851,611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2851,611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"Реабилитация и обеспечение жизнедеятельности инвалидов на территории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беспрепятственного доступа инвалидов к информации и объектам социальной инфраструктуры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 xml:space="preserve">Будут освоены 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общественных организаций инвалидов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"Повышение эффективности деятельности органов местного самоуправления </w:t>
            </w:r>
            <w:proofErr w:type="spellStart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Серышевского</w:t>
            </w:r>
            <w:proofErr w:type="spellEnd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 на 2015-2025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194449,749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108964,019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85485,730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141200,960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85277,791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55923,169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141200,960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85277,791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55923,169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 xml:space="preserve">Будут освоены 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1.4.1.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Повышение эффективности управления муниципальными финансами и муниципальным долгом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102156,140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19020,410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83135,730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70219,974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15484,423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54735,551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70219,974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15484,423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54735,551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Резервный фонд администрации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5272,100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5272,100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Резервный фонд администрации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5272,100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5272,100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Информационно-техническое сопровождение и обеспечение текущих процессов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сотавления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и исполнения районного бюджета, введения бухгалтерского учета и формирования отчетности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4880,464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78,185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4802,279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государственных полномочий Амурской области по расчету и предоставлению дотации на выравнивание бюджетной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78,185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78,185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rPr>
          <w:gridAfter w:val="1"/>
          <w:wAfter w:w="113" w:type="dxa"/>
        </w:trPr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муниципальной программы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4802,279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4802,279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rPr>
          <w:gridAfter w:val="1"/>
          <w:wAfter w:w="113" w:type="dxa"/>
        </w:trPr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бюджетной обеспеченности поселений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42818,514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7818,514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35000,000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35187,432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7818,514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27368,918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35187,432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7818,514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27368,918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rPr>
          <w:gridAfter w:val="1"/>
          <w:wAfter w:w="113" w:type="dxa"/>
        </w:trPr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Дотация на выравнивание бюджетной обеспеченности поселений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35000,000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35000,000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27368,918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27368,918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27368,918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27368,918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rPr>
          <w:gridAfter w:val="1"/>
          <w:wAfter w:w="113" w:type="dxa"/>
        </w:trPr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Дотация на выравнивание бюджетной обеспеченности поселений (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подушевая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7818,514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7818,514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7818,514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7818,514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7818,514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7818,514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мер по обеспечению сбалансированности поселений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37407,651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37407,651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26954,809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26954,809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26954,809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26954,809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Иной межбюджетный трансфер на покрытие первоочередных расходов бюджетам поселений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37407,651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37407,651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26954,809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26954,809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26954,809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26954,809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11777,411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11123,711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653,700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8047,733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7665,909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381,824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8047,733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7665,909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381,824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653,700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381,824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381,824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381,824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381,824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11123,711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11123,711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7665,909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7665,909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7665,909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7665,909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«Повышение эффективности использования муниципального имущества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района»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15450,761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13100,761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2350,000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13188,746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12001,128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1187,618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13188,746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12001,128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1187,618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учета районного имущества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2350,000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2350,000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1187,618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1187,618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1187,618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1187,618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2.1.1.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эффективности управления, распоряжения, использования и сохранности районного бюджета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2350,000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2350,000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1187,618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1187,618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1187,618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1187,618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3794,600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3794,600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2735,142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2735,142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2735,142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2735,142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3587,600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3587,600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2596,851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2596,851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2596,851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2596,851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207,000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207,000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138,291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138,291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138,291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138,291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предоставления жилых помещений детям-сиротам и детям, оставшихся без попечения родителей, лицам из их числа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9306,161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9306,161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9265,986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9265,986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9265,986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9265,986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7584,901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7584,901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7584,901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7584,901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7584,901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7584,901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2.3.2.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Субвенция на финансовое обеспечение государственных полномочий по предоставлению жилых помещений детям сиротам и детям, </w:t>
            </w: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оставшимся без попечения родителей, лицам из их числа по договорам найма специализированных жилых помещений (в части расходов на организацию осуществления полномочий)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55,503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55,503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15,328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15,328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15,328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15,328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2.3.3.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государственных полномочий по предоставлению жилых помещений детям-сиротам и детям, оставшимся без попечения родителей, лицам из их числа по договору найма специализированных жилых помещений ( в части приобретения жилых помещений, строительство которых планируется)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1665,757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1665,757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1665,757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1665,757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1665,757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1665,757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Развитие муниципальной службы в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76842,848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76842,848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57792,240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57792,240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57792,240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57792,240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 (дирекция)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36624,000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36624,000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27234,390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27234,390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27234,390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27234,390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26799,000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26799,000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21618,287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21618,287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21618,287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21618,287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подведомственных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9825,000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9825,000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5616,103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5616,103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5616,103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5616,103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отдельных полномочий области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2962,946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2962,946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1969,053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1969,053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1969,053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1969,053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государственных полномочий по организационному обеспечению деятельности административных комиссии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866,273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866,273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306,936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306,936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306,936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306,936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государственных полномочий по организации и осуществлению деятельности по опеке и попечительству в отношении совершеннолетних лиц, признанных судом недееспособными вследствие психического расстройства или ограниченных судом в дееспособности вследствие злоупотребления спиртными напитками и наркотическими средствами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624,666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624,666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553,076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553,076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553,076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553,076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Финансовое обеспечение переданных государственных полномочий по организации деятельности комиссии по делам </w:t>
            </w: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несовершеннолетних и защите их прав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624,666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624,666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573,385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573,385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573,385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573,385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3.2.4.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224,219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224,219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224,219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224,219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224,219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224,219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3.2.5.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отдельных государственных полномочий Амурской области по осуществлению регионального государственного контроля (надзора) в области розничной продажи алкогольной и спиртосодержащей продукции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623,122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623,122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311,437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311,437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311,437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311,437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Доплата к пенсии муниципальных служащих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5488,000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5488,000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4199,769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4199,769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4199,769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4199,769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Доплата к пенсии муниципальных служащих района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5488,000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5488,000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4199,769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4199,769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4199,769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4199,769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Выплата ежемесячного пособия почетным гражданам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Ежемесячные пособия почетным гражданам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полномочий по защите населения и территорий от чрезвычайных ситуаций природного и техногенного характера, гражданской обороны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436,559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436,559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436,559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436,559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3.5.1.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Резервные фонды местных администрации на ГО и ЧС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436,559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436,559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436,559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436,559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3.6.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30852,902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30852,902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23892,469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23892,469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23892,469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23892,469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3.6.1.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26484,700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26484,700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20042,694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20042,694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20042,694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20042,694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3.6.2.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39,909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39,909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39,909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39,909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3.6.3.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муниципальной программы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1579,780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1579,780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1092,444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1092,444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1092,444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1092,444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3.6.4.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Финансирование расходов, связанных с материально-техническим обеспечением проведения выборов в представительный орган вновь образовательных муниципальных образований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2717,422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2717,422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2717,422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2717,422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2717,422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2717,422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"Развитие образования </w:t>
            </w:r>
            <w:proofErr w:type="spellStart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 на 2014-2025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717732,787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42592,600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423727,442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251412,745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515974,673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27258,400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320533,705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168182,568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515974,673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27258,400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320533,705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168182,568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D2B" w:rsidRDefault="00295D2B" w:rsidP="00295D2B">
            <w:pPr>
              <w:rPr>
                <w:rFonts w:ascii="TimesNewRoman" w:hAnsi="TimesNewRoman" w:cs="Calibri"/>
                <w:color w:val="000000"/>
                <w:sz w:val="20"/>
                <w:szCs w:val="20"/>
              </w:rPr>
            </w:pPr>
            <w:r>
              <w:rPr>
                <w:rFonts w:ascii="TimesNewRoman" w:hAnsi="TimesNewRoman" w:cs="Calibri"/>
                <w:color w:val="000000"/>
                <w:sz w:val="20"/>
                <w:szCs w:val="20"/>
              </w:rPr>
              <w:t>Будут освоены 713527,6</w:t>
            </w:r>
          </w:p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652880,822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25572,300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395245,842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232062,680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474539,073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18760,600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299867,405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155911,068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474539,073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18760,600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299867,405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155911,068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D2B" w:rsidRDefault="00295D2B" w:rsidP="00295D2B">
            <w:pPr>
              <w:rPr>
                <w:rFonts w:ascii="TimesNewRoman" w:hAnsi="TimesNewRoman" w:cs="Calibri"/>
                <w:color w:val="000000"/>
                <w:sz w:val="20"/>
                <w:szCs w:val="20"/>
              </w:rPr>
            </w:pPr>
            <w:r>
              <w:rPr>
                <w:rFonts w:ascii="TimesNewRoman" w:hAnsi="TimesNewRoman" w:cs="Calibri"/>
                <w:color w:val="000000"/>
                <w:sz w:val="20"/>
                <w:szCs w:val="20"/>
              </w:rPr>
              <w:t>Будут освоены 651033,5</w:t>
            </w:r>
          </w:p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630186,203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24256,300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382920,242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223009,661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451989,254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17444,600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287541,805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147002,849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451989,254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17444,600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287541,805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147002,849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D2B" w:rsidRPr="000C07A6" w:rsidRDefault="00295D2B">
            <w:r>
              <w:t xml:space="preserve">Будут освоены </w:t>
            </w:r>
          </w:p>
          <w:p w:rsidR="00295D2B" w:rsidRDefault="00295D2B" w:rsidP="00295D2B">
            <w:pPr>
              <w:rPr>
                <w:rFonts w:ascii="TimesNewRoman" w:hAnsi="TimesNewRoman" w:cs="Calibri"/>
                <w:color w:val="000000"/>
                <w:sz w:val="20"/>
                <w:szCs w:val="20"/>
              </w:rPr>
            </w:pPr>
            <w:r>
              <w:rPr>
                <w:rFonts w:ascii="TimesNewRoman" w:hAnsi="TimesNewRoman" w:cs="Calibri"/>
                <w:color w:val="000000"/>
                <w:sz w:val="20"/>
                <w:szCs w:val="20"/>
              </w:rPr>
              <w:t>628225,3</w:t>
            </w:r>
          </w:p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деятельности (оказания услуг) муниципальных учреждений дошкольного образования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69645,961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69645,961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41685,749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41685,749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41685,749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41685,749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D2B" w:rsidRPr="000C07A6" w:rsidRDefault="00295D2B">
            <w:r>
              <w:t xml:space="preserve">Будут освоены </w:t>
            </w:r>
          </w:p>
          <w:p w:rsidR="00295D2B" w:rsidRDefault="00295D2B" w:rsidP="00295D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69646,1</w:t>
            </w:r>
          </w:p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деятельности (оказание услуг) муниципальных учреждений начального, основного, общего, дополнительного образования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135057,000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135057,000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96731,100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96731,100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96731,100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96731,100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 xml:space="preserve">Будут освоены 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7897,442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7897,442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4584,905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4584,905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4584,905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4584,905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D2B" w:rsidRPr="000C07A6" w:rsidRDefault="00295D2B">
            <w:r>
              <w:t xml:space="preserve">Будут освоены </w:t>
            </w:r>
          </w:p>
          <w:p w:rsidR="00295D2B" w:rsidRDefault="00295D2B" w:rsidP="00295D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6897,4</w:t>
            </w:r>
          </w:p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Обеспечение государственных гарантий реализации прав на получение </w:t>
            </w: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организаций,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417585,800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24256,300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375022,800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18306,700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308987,500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17444,600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282956,900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8586,000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308987,500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17444,600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282956,900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8586,000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D2B" w:rsidRPr="000C07A6" w:rsidRDefault="00295D2B">
            <w:r>
              <w:t xml:space="preserve">Будут </w:t>
            </w:r>
            <w:r>
              <w:lastRenderedPageBreak/>
              <w:t xml:space="preserve">освоены </w:t>
            </w:r>
          </w:p>
          <w:p w:rsidR="00295D2B" w:rsidRDefault="00295D2B" w:rsidP="00295D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416624,8</w:t>
            </w:r>
          </w:p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Содействие развитию дошкольного и общего образования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11973,319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1316,000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10325,600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331,719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11974,319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1316,000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10325,600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332,719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11974,319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1316,000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10325,600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332,719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295D2B" w:rsidRDefault="00295D2B" w:rsidP="00295D2B">
            <w:pPr>
              <w:rPr>
                <w:rFonts w:ascii="TimesNewRoman" w:hAnsi="TimesNewRoman" w:cs="Calibri"/>
                <w:color w:val="000000"/>
                <w:sz w:val="20"/>
                <w:szCs w:val="20"/>
              </w:rPr>
            </w:pPr>
            <w:r>
              <w:rPr>
                <w:rFonts w:ascii="TimesNewRoman" w:hAnsi="TimesNewRoman" w:cs="Calibri"/>
                <w:color w:val="000000"/>
                <w:sz w:val="20"/>
                <w:szCs w:val="20"/>
              </w:rPr>
              <w:t>11974,3</w:t>
            </w:r>
          </w:p>
          <w:p w:rsidR="00295D2B" w:rsidRDefault="00295D2B" w:rsidP="00295D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295D2B" w:rsidRDefault="00295D2B" w:rsidP="00295D2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2577,3</w:t>
            </w:r>
          </w:p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Модернизация региональных систем общего образования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2577,319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2500,000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77,319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2577,319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2500,000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77,319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2577,319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2500,000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77,319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Создание в общеобразовательных организациях, расположенных в сельской местности, условий для занятий физической культуры и спорта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1328,300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1316,000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12,300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1329,300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1316,000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13,300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1329,300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1316,000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13,300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по энергосбережению в части замены в образовательных организациях деревянных окон на металлопластиковые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2525,700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2449,900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75,800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2525,700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2449,900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75,800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2525,700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2449,900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75,800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1.2.4.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Модернизация региональных систем дошкольного образования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5542,000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5375,700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166,300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5542,000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5375,700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166,300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5542,000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5375,700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166,300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4" w:space="0" w:color="auto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поддержки детей с особыми потребностями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489,000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489,000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398,300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398,300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398,300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398,300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4" w:space="0" w:color="auto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Выявление и поддержка одаренных детей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489,000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489,000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398,300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398,300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398,300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398,300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Спорт норма жизни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10232,300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8232,300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10177,200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8177,200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10177,200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8177,200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Капитальное вложение в объекты и муниципальной собственности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10052,300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8052,300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10021,500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8021,500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10021,500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8021,500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профессионального образования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реализации программ профессионального образования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1460,400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1460,400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1095,000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1095,000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1095,000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мер социальной поддержки работников муниципальных образовательных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1460,400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1460,400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1095,000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1095,000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системы защиты прав детей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45693,865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17020,300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28481,600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191,965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29326,100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8497,800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20666,300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162,000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29326,100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8497,800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20666,300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162,000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 xml:space="preserve">Будут освоены </w:t>
            </w:r>
          </w:p>
        </w:tc>
      </w:tr>
      <w:tr w:rsidR="00656BA0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и обеспечение проведения оздоровительной компании детей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1772,165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1636,700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135,465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1544,800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1416,200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128,600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1544,800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1416,200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128,600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Частичная оплата стоимости путевок для детей работающих граждан в организации отдыха и оздоровления детей в каникулярное время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1687,365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1636,700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50,665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1416,200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43,800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1460,000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1416,200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43,800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по проведению оздоровительной кампании детей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84,800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84,800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84,800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Реализация прав и гарантий на государственную поддержку отдельных категорий граждан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43921,700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17020,300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26844,900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56,500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27781,300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8497,800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19250,100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33,400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27781,300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8497,800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19250,100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33,400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Единовременная денежная выплата при передаче ребенка на воспитание в семью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1285,600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1285,600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593,800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593,800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593,800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593,800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59,200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59,200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59,200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Организация и обеспечение деятельности по опеке и попечительству в отношении несовершеннолетних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2544,300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2544,300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1769,700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1769,700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1769,700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1769,700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Выплата денежных средств на содержание детей, находящихся в семьях опекунов (попечителей) и в приемных семьях, а также вознаграждение приемным родителям (родителю)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20957,400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20957,400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15692,300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15692,300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15692,300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15692,300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3.2.5.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детей льготным питанием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19075,200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17020,300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1998,400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56,500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9666,300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8497,800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1135,100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33,400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9666,300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8497,800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1135,100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33,400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Обеспечение реализации муниципальной программы "Развитие образования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 на 2014-2025 годы" и прочие мероприятия в области образования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17517,700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17517,700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10858,800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10858,800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10858,800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10858,800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295D2B">
            <w:r>
              <w:t xml:space="preserve">Будут освоены 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4.1.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функции исполнительных органов муниципальной власти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6181,300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6181,300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3744,500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3744,500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3744,500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3744,500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6181,300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6181,300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3744,500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3744,500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3744,500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3744,500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деятельности оказания услуг муниципальных учреждений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11336,400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11336,400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7114,300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7114,300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7114,300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7114,300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подведомственных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11336,400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11336,400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7114,300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7114,300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7114,300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7114,300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Развитие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проффесионального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образования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8307CB">
            <w:r>
              <w:t xml:space="preserve">Будут освоены 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муниципальной программы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Развитие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проффесионального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образования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155,700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8307CB">
            <w:r>
              <w:t>Будут освоены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"Реализация мероприятий в области культуры, молодежной политики и спорта на территории </w:t>
            </w:r>
            <w:proofErr w:type="spellStart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 на 2014 - 2025 годы"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89702,774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9583,461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80119,313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58281,229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9583,461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48697,768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58281,229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9583,461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48697,768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5A4B67">
            <w:r>
              <w:t>Будут освоены</w:t>
            </w:r>
          </w:p>
        </w:tc>
      </w:tr>
      <w:tr w:rsidR="00656BA0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Реализация мероприятий в области </w:t>
            </w: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 xml:space="preserve">культуры на территории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82793,795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9583,461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73210,334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55870,440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9583,461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46286,979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55870,440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9583,461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46286,979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5A4B67">
            <w:r>
              <w:t xml:space="preserve">Будут </w:t>
            </w:r>
            <w:r>
              <w:lastRenderedPageBreak/>
              <w:t>освоены</w:t>
            </w:r>
          </w:p>
        </w:tc>
      </w:tr>
      <w:tr w:rsidR="00656BA0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дополнительного образования детей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9799,000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9799,000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5751,500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5751,500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5751,500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5751,500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9799,000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9799,000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5751,500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5751,500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5751,500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5751,500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культуры и искусства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40166,016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9522,500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30643,516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28003,131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9522,500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18480,631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28003,131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9522,500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18480,631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Капитальные вложения в объекты муниципальной собственности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9817,000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9522,500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294,500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9817,000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9522,500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294,500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9817,000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9522,500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294,500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30050,901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30050,901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17992,017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17992,017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17992,017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17992,017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1.2.3.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в области культуры и искусства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298,115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298,115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194,114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194,114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194,114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194,114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Библиотечное обслуживание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17098,000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17098,000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11248,100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11248,100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11248,100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11248,100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17098,000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17098,000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11248,100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11248,100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11248,100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11248,100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обеспечение функций исполнительных органов местного самоуправления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3486,289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3486,289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2554,175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2554,175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2554,175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2554,175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органов местного самоуправления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136,500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136,500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46,413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46,413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46,413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46,413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1.4.2.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Выравнивание обеспеченности муниципальных образований по </w:t>
            </w: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3007,223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3007,223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2251,567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2251,567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2251,567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2251,567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1.4.3.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подведомственных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342,566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342,566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256,195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256,195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256,195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256,195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Финансовое обеспечение расходов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общепрограммного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характера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12181,629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12181,629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8250,673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8250,673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8250,673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8250,673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подведомственных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229,500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229,500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119,131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119,131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119,131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119,131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1.5.2.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11952,129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11952,129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8131,542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8131,542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8131,542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8131,542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Основное мероприятие "Региональный проект "Творческие люди""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62,861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60,961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1,900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62,861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60,961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1,900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62,861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60,961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1,900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Государственная поддержка отрасли культуры (государственная поддержка лучших работников сельских учреждений культуры).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62,861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60,961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1,900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62,861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60,961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1,900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62,861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60,961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1,900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Реализация мероприятий в области молодежной политики на территории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1006,000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1006,000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656BA0">
            <w:r>
              <w:t>Будут освоены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1.6.2.1.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Проведение мероприятий для подростков и молодежи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1006,000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586,000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Реализация мероприятий в области физической культуры и </w:t>
            </w: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 xml:space="preserve">спорта на территории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5902,979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5902,979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1824,789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1824,789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1824,789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1824,789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656BA0">
            <w:r>
              <w:t xml:space="preserve">Будут </w:t>
            </w:r>
            <w:r>
              <w:lastRenderedPageBreak/>
              <w:t>освоены</w:t>
            </w:r>
          </w:p>
        </w:tc>
      </w:tr>
      <w:tr w:rsidR="00656BA0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Мероприятия в области физической культуры и спорта на территории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4902,979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4902,979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933,289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933,289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933,289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933,289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Содержание подведомственных муниципальных учреждений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200,000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Выравнивание обеспеченности муниципальных образований по реализации ими отдельных расходных обязательств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3702,979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3702,979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933,289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933,289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933,289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933,289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1.6.3.1.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Мероприятие в области здравоохранения, спорта и физической культуры, туризма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891,500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891,500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891,500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891,500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Муниципальная программа "Модернизация </w:t>
            </w:r>
            <w:proofErr w:type="spellStart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жилищно</w:t>
            </w:r>
            <w:proofErr w:type="spellEnd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- коммунального комплекса, развитие транспортной системы, энергосбережение и повышение энергетической эффективности в </w:t>
            </w:r>
            <w:proofErr w:type="spellStart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4B744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 на 2014 - 2025 гг."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247444,307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119001,748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94419,662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34022,897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109746,756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47777,761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43741,232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18227,763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109746,756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47777,761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43741,232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18227,763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656BA0">
            <w:r>
              <w:t>Будут освоены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Повышение безопасности дорожного движения в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39822,096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24430,426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15391,670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11315,639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1341,278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9974,361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11315,639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1341,278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9974,361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656BA0">
            <w:r>
              <w:t>Будут освоены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безопасного дорожного движения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39822,096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24430,426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15391,670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11315,639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1341,278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9974,361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11315,639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1341,278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9974,361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Управление ГО и ЧС г. Свободного за несение дежурств период работы ледовой переправы через реку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Зея</w:t>
            </w:r>
            <w:proofErr w:type="spellEnd"/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Межбюджетный трансферт в бюджеты поселений на финансовое обеспечение расходов по исполнению части полномочий муниципального образования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Серышевский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 сельскими поселениями в сфере дорожной деятельности в отношении автомобильных дорог местного значения в границах муниципального образования (КУМИ)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3264,930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3264,930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2376,630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2376,630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2376,630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2376,630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Межбюджетный трансферт в бюджеты поселений на финансовое обеспечение расходов по исполнению части полномочий муниципального образования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Серышевский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 сельскими поселениями в сфере дорожной деятельности в отношении автомобильных дорог местного значения в границах населенных пунктов поселения (КУМИ)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10205,740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10205,740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7436,249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7436,249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7436,249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7436,249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1.1.4.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Расходы на обустройства остановок для школьных маршрутов, а так же освещение улично-дорожной сети населенных пунктов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16949,993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16949,993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1341,278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1341,278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1341,278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1341,278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1.1.5.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МО дорожной деятельности в отношении автомобильных дорог местного значения и сооружений на них (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с.Веденовка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ул. Центральная)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7480,433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7480,433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1.1.6.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Осуществление МО дорожной деятельности в отношении автомобильных дорог местного значения и сооружений на них (ПОДД, паспортизация дорог, разработка программы КРТИ, экспертная приемка ремонта)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1786,000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1786,000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41,482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41,482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41,482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41,482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1.1.7.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Развитие системы предупреждения опасного поведения участков дорожного движения (буклеты, календари)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15,000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1.7.2.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Организация и развитие пассажирского транспорта общего пользования в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10474,244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3661,017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6813,227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7356,664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3046,192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4310,472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7356,664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3046,192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4310,472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877763">
            <w:r>
              <w:t>Будут освоены</w:t>
            </w:r>
          </w:p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Организация и развитие пассажирского транспорта общего пользования в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10474,244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3661,017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6813,227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7356,664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3046,192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4310,472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7356,664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3046,192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4310,472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Совершенствование управления районным пассажирским </w:t>
            </w: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транспортом, организация пассажирских перевозок на социально значимых маршрутах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6700,000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6700,000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4216,260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4216,260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4216,260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4216,260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2.1.2.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Приобретение автомобильного транспорта в лизинг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3774,244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3661,017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113,227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3140,404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3046,192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94,212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3140,404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3046,192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94,212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1.7.3.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Энергосбережение и повышение энергетической эффективности в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656BA0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Энергосбережение в организациях муниципального образования и повышение энергетической эффективности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Технические и технологические мероприятия по энергосбережению в организациях и повышению энергетической эффективности этих организаций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1.7.4.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Переселение граждан из аварийного жилищного фонда с учетом необходимости развития малоэтажного жилищного строительства в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Серышевском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районе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124696,134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118775,456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4620,678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1300,000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49022,132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47551,469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980,442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490,221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49022,132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47551,469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980,442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490,221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переселения граждан из аварийного жилищного фонда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124696,134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118775,456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4620,678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1300,000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49022,132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47551,469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980,442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490,221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49022,132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47551,469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980,442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490,221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4" w:space="0" w:color="auto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Обеспечение мероприятий по переселению граждан из аварийного жилищного </w:t>
            </w: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124696,134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118775,456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4620,678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1300,000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49022,132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47551,469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980,442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490,221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49022,132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47551,469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980,442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490,221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1.7.5.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доступности коммунальных услуг, повышение качества и надежности жилищно-коммунального обслуживания населения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71687,725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61529,725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10158,000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41348,213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38195,504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3152,709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41348,213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38195,504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3152,709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организаций (индивидуальных предпринимателей), осуществляющих оказание жилищно-коммунальных услуг населению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71687,725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61529,725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10158,000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41348,213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38195,504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3152,709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41348,213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38195,504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3152,709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Финансовое обеспечение государственных полномочий по компенсации выпадающих доходов теплоснабжающих организаций, возникающих в результате установления льготных тарифов для населения Амурской области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61529,725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61529,725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38195,504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38195,504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38195,504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38195,504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Ремонт жилых помещений участников и инвалидов ВОВ 1941 - 1945 годов, супругов погибших (умерших) участников ВОВ 1941-1945 годов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353EC5" w:rsidRPr="000C07A6" w:rsidRDefault="00353EC5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5.1.3.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Модернизация коммунальной инфраструктуры, повышение надежности систем снабжения потребителей услугами ЖКХ, улучшение качества ЖКУ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10006,000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10006,000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3152,709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3152,709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3152,709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3152,709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5.1.4.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Субсидия на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софинансирование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мероприятий "оборудование контейнерных площадок для сбора ТКО"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12,000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5.1.5.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Мероприятия по благоустройству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110,000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1.7.6.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Чистая вода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Обеспечение населения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Серышевского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 качественной питьевой водой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6.1.1.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Проведение мероприятий по реализации муниципальной программы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50,000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1.7.7.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Обеспечение жильем молодых семей на территории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Серышевкого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района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704,108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226,292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177,816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704,108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226,292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177,816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704,108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226,292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177,816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7.1.</w:t>
            </w:r>
          </w:p>
        </w:tc>
        <w:tc>
          <w:tcPr>
            <w:tcW w:w="1642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Поддержка молодых семей, признанных в установленном порядке, нуждающимися в улучшении жилищных условий</w:t>
            </w:r>
          </w:p>
        </w:tc>
        <w:tc>
          <w:tcPr>
            <w:tcW w:w="833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704,108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226,292</w:t>
            </w:r>
          </w:p>
        </w:tc>
        <w:tc>
          <w:tcPr>
            <w:tcW w:w="759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177,816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704,108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226,292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177,816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8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704,108</w:t>
            </w:r>
          </w:p>
        </w:tc>
        <w:tc>
          <w:tcPr>
            <w:tcW w:w="898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226,292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177,816</w:t>
            </w:r>
          </w:p>
        </w:tc>
        <w:tc>
          <w:tcPr>
            <w:tcW w:w="760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2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25" w:type="dxa"/>
            <w:tcBorders>
              <w:top w:val="single" w:sz="12" w:space="0" w:color="141312"/>
              <w:left w:val="single" w:sz="12" w:space="0" w:color="141312"/>
              <w:bottom w:val="single" w:sz="12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7.1.1.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Обеспечение жильем молодых семей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704,024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226,292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177,732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704,024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226,292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177,732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704,024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226,292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177,732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300,000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  <w:tr w:rsidR="00295D2B" w:rsidRPr="000C07A6" w:rsidTr="00656BA0">
        <w:tc>
          <w:tcPr>
            <w:tcW w:w="489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lastRenderedPageBreak/>
              <w:t>7.1.2.</w:t>
            </w:r>
          </w:p>
        </w:tc>
        <w:tc>
          <w:tcPr>
            <w:tcW w:w="1642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Финансовое обеспечение государственных полномочий АО по постановке на учет и учету граждан имеющих право на получение жилых субсидий на приобретение или строительство жилых помещений в соответствии с ФЗ "О жилищных субсидиях гражданам, выезжающих из районов Крайнего Севера и </w:t>
            </w:r>
            <w:proofErr w:type="spellStart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приравненых</w:t>
            </w:r>
            <w:proofErr w:type="spellEnd"/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 xml:space="preserve"> к ним местностям"</w:t>
            </w:r>
          </w:p>
        </w:tc>
        <w:tc>
          <w:tcPr>
            <w:tcW w:w="833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0,084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59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0,084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0,084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0,084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18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0,084</w:t>
            </w:r>
          </w:p>
        </w:tc>
        <w:tc>
          <w:tcPr>
            <w:tcW w:w="898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0,084</w:t>
            </w:r>
          </w:p>
        </w:tc>
        <w:tc>
          <w:tcPr>
            <w:tcW w:w="760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6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725" w:type="dxa"/>
            <w:tcBorders>
              <w:top w:val="single" w:sz="6" w:space="0" w:color="141312"/>
              <w:left w:val="single" w:sz="6" w:space="0" w:color="141312"/>
              <w:bottom w:val="single" w:sz="6" w:space="0" w:color="141312"/>
              <w:right w:val="single" w:sz="18" w:space="0" w:color="141312"/>
            </w:tcBorders>
            <w:vAlign w:val="center"/>
            <w:hideMark/>
          </w:tcPr>
          <w:p w:rsidR="000C07A6" w:rsidRPr="000C07A6" w:rsidRDefault="000C07A6" w:rsidP="000C07A6">
            <w:pPr>
              <w:spacing w:after="0" w:line="240" w:lineRule="auto"/>
              <w:jc w:val="center"/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</w:pPr>
            <w:r w:rsidRPr="000C07A6">
              <w:rPr>
                <w:rFonts w:ascii="TimesNewRoman" w:eastAsia="Times New Roman" w:hAnsi="TimesNewRoman" w:cs="Times New Roman"/>
                <w:sz w:val="15"/>
                <w:szCs w:val="15"/>
                <w:lang w:eastAsia="ru-RU"/>
              </w:rPr>
              <w:t>0,000</w:t>
            </w:r>
          </w:p>
        </w:tc>
        <w:tc>
          <w:tcPr>
            <w:tcW w:w="13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EC5" w:rsidRPr="000C07A6" w:rsidRDefault="00353EC5"/>
        </w:tc>
      </w:tr>
    </w:tbl>
    <w:p w:rsidR="000C07A6" w:rsidRPr="000C07A6" w:rsidRDefault="000C07A6" w:rsidP="000C07A6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216791" w:rsidRDefault="00216791"/>
    <w:sectPr w:rsidR="00216791" w:rsidSect="000C07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7A6"/>
    <w:rsid w:val="000C07A6"/>
    <w:rsid w:val="00216791"/>
    <w:rsid w:val="00295D2B"/>
    <w:rsid w:val="00353EC5"/>
    <w:rsid w:val="004B7446"/>
    <w:rsid w:val="005A4B67"/>
    <w:rsid w:val="00656BA0"/>
    <w:rsid w:val="008307CB"/>
    <w:rsid w:val="00877763"/>
    <w:rsid w:val="00E90BE9"/>
    <w:rsid w:val="00F07D8A"/>
    <w:rsid w:val="00F8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0ED8EB-0727-43B2-8B25-5A8DCCA0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0C07A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C07A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C0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4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5926</Words>
  <Characters>33783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Черней</dc:creator>
  <cp:lastModifiedBy>Пользователь Windows</cp:lastModifiedBy>
  <cp:revision>2</cp:revision>
  <dcterms:created xsi:type="dcterms:W3CDTF">2022-11-18T07:37:00Z</dcterms:created>
  <dcterms:modified xsi:type="dcterms:W3CDTF">2022-11-18T07:37:00Z</dcterms:modified>
</cp:coreProperties>
</file>